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5875CB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5875CB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7A17EF" w:rsidRPr="005875CB" w:rsidRDefault="008F476D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2</w:t>
      </w:r>
      <w:r w:rsidR="001F3AB7">
        <w:rPr>
          <w:rFonts w:ascii="Times New Roman" w:hAnsi="Times New Roman" w:cs="Times New Roman"/>
          <w:b/>
          <w:sz w:val="28"/>
          <w:szCs w:val="28"/>
        </w:rPr>
        <w:t>3</w:t>
      </w:r>
      <w:r w:rsidR="00B92418" w:rsidRPr="005875CB">
        <w:rPr>
          <w:rFonts w:ascii="Times New Roman" w:hAnsi="Times New Roman" w:cs="Times New Roman"/>
          <w:b/>
          <w:sz w:val="28"/>
          <w:szCs w:val="28"/>
        </w:rPr>
        <w:t>. 06.</w:t>
      </w:r>
      <w:r w:rsidR="007A17EF" w:rsidRPr="005875C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5875CB">
        <w:rPr>
          <w:rFonts w:ascii="Times New Roman" w:hAnsi="Times New Roman" w:cs="Times New Roman"/>
          <w:b/>
          <w:sz w:val="28"/>
          <w:szCs w:val="28"/>
        </w:rPr>
        <w:t>2</w:t>
      </w:r>
      <w:r w:rsidR="001F3AB7">
        <w:rPr>
          <w:rFonts w:ascii="Times New Roman" w:hAnsi="Times New Roman" w:cs="Times New Roman"/>
          <w:b/>
          <w:sz w:val="28"/>
          <w:szCs w:val="28"/>
        </w:rPr>
        <w:t>1</w:t>
      </w:r>
      <w:r w:rsidR="007A17EF" w:rsidRPr="005875CB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0A1A60"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5875CB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20"/>
        <w:gridCol w:w="3152"/>
        <w:gridCol w:w="3199"/>
      </w:tblGrid>
      <w:tr w:rsidR="007A17EF" w:rsidRPr="005875CB" w:rsidTr="007A17EF">
        <w:tc>
          <w:tcPr>
            <w:tcW w:w="3284" w:type="dxa"/>
            <w:hideMark/>
          </w:tcPr>
          <w:p w:rsidR="007A17EF" w:rsidRPr="005875CB" w:rsidRDefault="00113E98" w:rsidP="00751645">
            <w:pPr>
              <w:ind w:left="142"/>
              <w:rPr>
                <w:b/>
                <w:sz w:val="28"/>
                <w:szCs w:val="28"/>
              </w:rPr>
            </w:pPr>
            <w:r w:rsidRPr="005875CB">
              <w:rPr>
                <w:b/>
                <w:sz w:val="28"/>
                <w:szCs w:val="28"/>
              </w:rPr>
              <w:t>2</w:t>
            </w:r>
            <w:r w:rsidR="001F3AB7">
              <w:rPr>
                <w:b/>
                <w:sz w:val="28"/>
                <w:szCs w:val="28"/>
              </w:rPr>
              <w:t>3</w:t>
            </w:r>
            <w:r w:rsidR="00010CD5" w:rsidRPr="005875CB">
              <w:rPr>
                <w:b/>
                <w:sz w:val="28"/>
                <w:szCs w:val="28"/>
              </w:rPr>
              <w:t>.06.</w:t>
            </w:r>
            <w:r w:rsidR="007A17EF" w:rsidRPr="005875CB">
              <w:rPr>
                <w:b/>
                <w:sz w:val="28"/>
                <w:szCs w:val="28"/>
              </w:rPr>
              <w:t>20</w:t>
            </w:r>
            <w:r w:rsidRPr="005875CB">
              <w:rPr>
                <w:b/>
                <w:sz w:val="28"/>
                <w:szCs w:val="28"/>
              </w:rPr>
              <w:t>2</w:t>
            </w:r>
            <w:r w:rsidR="001F3AB7">
              <w:rPr>
                <w:b/>
                <w:sz w:val="28"/>
                <w:szCs w:val="28"/>
              </w:rPr>
              <w:t>1</w:t>
            </w:r>
            <w:r w:rsidR="007A17EF" w:rsidRPr="005875CB">
              <w:rPr>
                <w:b/>
                <w:sz w:val="28"/>
                <w:szCs w:val="28"/>
              </w:rPr>
              <w:t>г.</w:t>
            </w:r>
          </w:p>
          <w:p w:rsidR="007A17EF" w:rsidRPr="005875CB" w:rsidRDefault="00FB73AD" w:rsidP="00751645">
            <w:pPr>
              <w:ind w:left="142"/>
              <w:rPr>
                <w:b/>
                <w:sz w:val="28"/>
                <w:szCs w:val="28"/>
              </w:rPr>
            </w:pPr>
            <w:r w:rsidRPr="005875CB">
              <w:rPr>
                <w:b/>
                <w:sz w:val="28"/>
                <w:szCs w:val="28"/>
              </w:rPr>
              <w:t>15</w:t>
            </w:r>
            <w:r w:rsidR="007A17EF" w:rsidRPr="005875CB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5875CB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5875CB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5875CB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5875CB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5875CB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5875CB" w:rsidTr="000D283E">
        <w:tc>
          <w:tcPr>
            <w:tcW w:w="3141" w:type="dxa"/>
            <w:hideMark/>
          </w:tcPr>
          <w:p w:rsidR="00622560" w:rsidRPr="005875CB" w:rsidRDefault="007A17EF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1.</w:t>
            </w:r>
            <w:r w:rsidR="00622560" w:rsidRPr="005875CB">
              <w:rPr>
                <w:sz w:val="28"/>
                <w:szCs w:val="28"/>
              </w:rPr>
              <w:t xml:space="preserve"> Воробьев </w:t>
            </w:r>
          </w:p>
          <w:p w:rsidR="00622560" w:rsidRPr="005875CB" w:rsidRDefault="00622560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Алексей Федорович</w:t>
            </w:r>
          </w:p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 xml:space="preserve">-  Глава  </w:t>
            </w:r>
            <w:r w:rsidR="00623E5D" w:rsidRPr="005875CB">
              <w:rPr>
                <w:sz w:val="28"/>
                <w:szCs w:val="28"/>
              </w:rPr>
              <w:t>Новобурасского МР</w:t>
            </w:r>
            <w:r w:rsidRPr="005875CB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5875CB" w:rsidTr="000D283E">
        <w:tc>
          <w:tcPr>
            <w:tcW w:w="3141" w:type="dxa"/>
            <w:hideMark/>
          </w:tcPr>
          <w:p w:rsidR="007A17EF" w:rsidRPr="005875CB" w:rsidRDefault="007A17EF" w:rsidP="001F3AB7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5875CB" w:rsidRDefault="007A17EF" w:rsidP="001003E4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5875CB" w:rsidTr="000D283E">
        <w:tc>
          <w:tcPr>
            <w:tcW w:w="3141" w:type="dxa"/>
            <w:hideMark/>
          </w:tcPr>
          <w:p w:rsidR="007A17EF" w:rsidRPr="005875CB" w:rsidRDefault="001003E4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17EF" w:rsidRPr="005875CB">
              <w:rPr>
                <w:sz w:val="28"/>
                <w:szCs w:val="28"/>
              </w:rPr>
              <w:t>.</w:t>
            </w:r>
            <w:r w:rsidR="00DE3C5A" w:rsidRPr="005875CB">
              <w:rPr>
                <w:sz w:val="28"/>
                <w:szCs w:val="28"/>
              </w:rPr>
              <w:t>Быкова Елена</w:t>
            </w:r>
            <w:r w:rsidR="007A17EF" w:rsidRPr="005875CB">
              <w:rPr>
                <w:sz w:val="28"/>
                <w:szCs w:val="28"/>
              </w:rPr>
              <w:t xml:space="preserve"> </w:t>
            </w:r>
            <w:r w:rsidR="00DE3C5A" w:rsidRPr="005875CB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 xml:space="preserve">-начальник </w:t>
            </w:r>
            <w:r w:rsidR="00DE3C5A" w:rsidRPr="005875CB">
              <w:rPr>
                <w:sz w:val="28"/>
                <w:szCs w:val="28"/>
              </w:rPr>
              <w:t xml:space="preserve">управления по </w:t>
            </w:r>
            <w:r w:rsidRPr="005875CB">
              <w:rPr>
                <w:sz w:val="28"/>
                <w:szCs w:val="28"/>
              </w:rPr>
              <w:t>экономи</w:t>
            </w:r>
            <w:r w:rsidR="00DE3C5A" w:rsidRPr="005875CB">
              <w:rPr>
                <w:sz w:val="28"/>
                <w:szCs w:val="28"/>
              </w:rPr>
              <w:t>ке</w:t>
            </w:r>
            <w:r w:rsidRPr="005875CB">
              <w:rPr>
                <w:sz w:val="28"/>
                <w:szCs w:val="28"/>
              </w:rPr>
              <w:t xml:space="preserve">, </w:t>
            </w:r>
            <w:r w:rsidR="00DE3C5A" w:rsidRPr="005875CB">
              <w:rPr>
                <w:sz w:val="28"/>
                <w:szCs w:val="28"/>
              </w:rPr>
              <w:t>инвестиционной политике</w:t>
            </w:r>
            <w:r w:rsidRPr="005875CB">
              <w:rPr>
                <w:sz w:val="28"/>
                <w:szCs w:val="28"/>
              </w:rPr>
              <w:t>,</w:t>
            </w:r>
            <w:r w:rsidR="00DE3C5A" w:rsidRPr="005875CB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5875CB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5875CB" w:rsidTr="000D283E">
        <w:tc>
          <w:tcPr>
            <w:tcW w:w="9571" w:type="dxa"/>
            <w:gridSpan w:val="2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Члены Совета</w:t>
            </w:r>
          </w:p>
        </w:tc>
      </w:tr>
      <w:tr w:rsidR="00E80B14" w:rsidRPr="005875CB" w:rsidTr="000D283E">
        <w:tc>
          <w:tcPr>
            <w:tcW w:w="3141" w:type="dxa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5875CB" w:rsidTr="000D283E">
        <w:tc>
          <w:tcPr>
            <w:tcW w:w="3141" w:type="dxa"/>
            <w:hideMark/>
          </w:tcPr>
          <w:p w:rsidR="00357D09" w:rsidRPr="005875CB" w:rsidRDefault="001003E4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5875CB">
              <w:rPr>
                <w:sz w:val="28"/>
                <w:szCs w:val="28"/>
              </w:rPr>
              <w:t>.</w:t>
            </w:r>
            <w:r w:rsidR="00357D09" w:rsidRPr="005875CB">
              <w:rPr>
                <w:sz w:val="28"/>
                <w:szCs w:val="28"/>
              </w:rPr>
              <w:t>Рыбкин Александр</w:t>
            </w:r>
          </w:p>
          <w:p w:rsidR="00357D09" w:rsidRPr="005875CB" w:rsidRDefault="00357D09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Васильевич</w:t>
            </w:r>
          </w:p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 w:rsidRPr="005875CB">
              <w:rPr>
                <w:sz w:val="28"/>
                <w:szCs w:val="28"/>
              </w:rPr>
              <w:t xml:space="preserve">по </w:t>
            </w:r>
            <w:r w:rsidRPr="005875CB">
              <w:rPr>
                <w:sz w:val="28"/>
                <w:szCs w:val="28"/>
              </w:rPr>
              <w:t xml:space="preserve"> сельско</w:t>
            </w:r>
            <w:r w:rsidR="00203820" w:rsidRPr="005875CB">
              <w:rPr>
                <w:sz w:val="28"/>
                <w:szCs w:val="28"/>
              </w:rPr>
              <w:t xml:space="preserve">му </w:t>
            </w:r>
            <w:r w:rsidRPr="005875CB">
              <w:rPr>
                <w:sz w:val="28"/>
                <w:szCs w:val="28"/>
              </w:rPr>
              <w:t xml:space="preserve"> хозяйств</w:t>
            </w:r>
            <w:r w:rsidR="00203820" w:rsidRPr="005875CB">
              <w:rPr>
                <w:sz w:val="28"/>
                <w:szCs w:val="28"/>
              </w:rPr>
              <w:t>у</w:t>
            </w:r>
          </w:p>
        </w:tc>
      </w:tr>
      <w:tr w:rsidR="00E80B14" w:rsidRPr="005875CB" w:rsidTr="000D283E">
        <w:tc>
          <w:tcPr>
            <w:tcW w:w="3141" w:type="dxa"/>
            <w:hideMark/>
          </w:tcPr>
          <w:p w:rsidR="005A36ED" w:rsidRPr="005875CB" w:rsidRDefault="001003E4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5875CB">
              <w:rPr>
                <w:sz w:val="28"/>
                <w:szCs w:val="28"/>
              </w:rPr>
              <w:t>.</w:t>
            </w:r>
            <w:r w:rsidR="005A36ED" w:rsidRPr="005875CB">
              <w:rPr>
                <w:sz w:val="28"/>
                <w:szCs w:val="28"/>
              </w:rPr>
              <w:t>Казанцев Александр</w:t>
            </w:r>
          </w:p>
          <w:p w:rsidR="007A17EF" w:rsidRPr="005875CB" w:rsidRDefault="005A36ED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 xml:space="preserve">-начальник </w:t>
            </w:r>
            <w:r w:rsidR="005A36ED" w:rsidRPr="005875CB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5875CB">
              <w:rPr>
                <w:sz w:val="28"/>
                <w:szCs w:val="28"/>
              </w:rPr>
              <w:t xml:space="preserve">дминистрации </w:t>
            </w:r>
            <w:r w:rsidR="00F66745" w:rsidRPr="005875CB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5875CB" w:rsidTr="000D283E">
        <w:tc>
          <w:tcPr>
            <w:tcW w:w="3141" w:type="dxa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5875CB" w:rsidTr="000D283E">
        <w:tc>
          <w:tcPr>
            <w:tcW w:w="3141" w:type="dxa"/>
            <w:hideMark/>
          </w:tcPr>
          <w:p w:rsidR="00F66745" w:rsidRPr="005875CB" w:rsidRDefault="001003E4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5875CB">
              <w:rPr>
                <w:sz w:val="28"/>
                <w:szCs w:val="28"/>
              </w:rPr>
              <w:t>.</w:t>
            </w:r>
            <w:r w:rsidR="00F66745" w:rsidRPr="005875CB">
              <w:rPr>
                <w:sz w:val="28"/>
                <w:szCs w:val="28"/>
              </w:rPr>
              <w:t>Протасова  Наталья</w:t>
            </w:r>
          </w:p>
          <w:p w:rsidR="007A17EF" w:rsidRPr="005875CB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-</w:t>
            </w:r>
            <w:r w:rsidR="00F66745" w:rsidRPr="005875CB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5875CB" w:rsidTr="000D283E">
        <w:tc>
          <w:tcPr>
            <w:tcW w:w="3141" w:type="dxa"/>
            <w:hideMark/>
          </w:tcPr>
          <w:p w:rsidR="007A17EF" w:rsidRPr="005875CB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5875CB" w:rsidTr="000D283E">
        <w:tc>
          <w:tcPr>
            <w:tcW w:w="3141" w:type="dxa"/>
            <w:hideMark/>
          </w:tcPr>
          <w:p w:rsidR="007A17EF" w:rsidRPr="005875CB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7A17EF" w:rsidRDefault="001003E4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D283E" w:rsidRPr="005875CB">
        <w:rPr>
          <w:rFonts w:ascii="Times New Roman" w:hAnsi="Times New Roman" w:cs="Times New Roman"/>
          <w:sz w:val="28"/>
          <w:szCs w:val="28"/>
        </w:rPr>
        <w:t>. Прозоров Алексей          - директор ООО «Вектор-2002»,</w:t>
      </w:r>
      <w:r w:rsidR="00622560" w:rsidRPr="005875CB">
        <w:rPr>
          <w:rFonts w:ascii="Times New Roman" w:hAnsi="Times New Roman" w:cs="Times New Roman"/>
          <w:sz w:val="28"/>
          <w:szCs w:val="28"/>
        </w:rPr>
        <w:t xml:space="preserve"> </w:t>
      </w:r>
      <w:r w:rsidR="000D283E" w:rsidRPr="005875CB">
        <w:rPr>
          <w:rFonts w:ascii="Times New Roman" w:hAnsi="Times New Roman" w:cs="Times New Roman"/>
          <w:sz w:val="28"/>
          <w:szCs w:val="28"/>
        </w:rPr>
        <w:t xml:space="preserve">депутат районного       Степанович                         Собрания Новобурасского МР </w:t>
      </w:r>
    </w:p>
    <w:p w:rsidR="001003E4" w:rsidRDefault="001003E4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8864DE" w:rsidRPr="005875CB" w:rsidRDefault="008864DE" w:rsidP="00751645">
      <w:pPr>
        <w:ind w:left="142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747E0" w:rsidRPr="005875CB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lastRenderedPageBreak/>
        <w:t>Повестка дня:</w:t>
      </w:r>
      <w:r w:rsidR="003D0904" w:rsidRPr="005875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67E5" w:rsidRPr="005875CB" w:rsidRDefault="009D67E5" w:rsidP="009D67E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Содействие развитию конкуренции</w:t>
      </w:r>
    </w:p>
    <w:p w:rsidR="00463E26" w:rsidRPr="005875CB" w:rsidRDefault="009D67E5" w:rsidP="009D67E5">
      <w:pPr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 2. Разное</w:t>
      </w:r>
    </w:p>
    <w:p w:rsidR="005A537A" w:rsidRPr="005875CB" w:rsidRDefault="00F77757" w:rsidP="005A537A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По 1 вопросу: слушали </w:t>
      </w:r>
      <w:r w:rsidR="00A21730">
        <w:rPr>
          <w:rFonts w:ascii="Times New Roman" w:hAnsi="Times New Roman" w:cs="Times New Roman"/>
          <w:b/>
          <w:sz w:val="28"/>
          <w:szCs w:val="28"/>
        </w:rPr>
        <w:t xml:space="preserve">Быкову Е.Г. – </w:t>
      </w:r>
      <w:r w:rsidR="00A21730" w:rsidRPr="00A21730">
        <w:rPr>
          <w:rFonts w:ascii="Times New Roman" w:hAnsi="Times New Roman" w:cs="Times New Roman"/>
          <w:sz w:val="28"/>
          <w:szCs w:val="28"/>
        </w:rPr>
        <w:t>нача</w:t>
      </w:r>
      <w:r w:rsidR="00A21730">
        <w:rPr>
          <w:rFonts w:ascii="Times New Roman" w:hAnsi="Times New Roman" w:cs="Times New Roman"/>
          <w:sz w:val="28"/>
          <w:szCs w:val="28"/>
        </w:rPr>
        <w:t xml:space="preserve">льника управления по экономике, инвестиционной политике, муниципальным закупкам </w:t>
      </w:r>
      <w:r w:rsidR="005A537A" w:rsidRPr="005875CB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</w:t>
      </w:r>
    </w:p>
    <w:p w:rsidR="005A537A" w:rsidRPr="005875CB" w:rsidRDefault="005A537A" w:rsidP="005A537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2418" w:rsidRPr="005875CB" w:rsidRDefault="00B92418" w:rsidP="00B9241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о работе по  содействию развития конкуренции</w:t>
      </w:r>
    </w:p>
    <w:p w:rsidR="00B92418" w:rsidRPr="005875CB" w:rsidRDefault="00B92418" w:rsidP="00B9241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в Новобурасском муниципальном районе.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Реализация эффективных мер по развитию конкуренции в интересах конечного потребителя товаров и услуг, субъектов предпринимательской деятельности, жителей Новобурасского муниципального района – одно из направлений деятельности администрации Новобурасского муниципального района.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 В соответствии с 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Соглашением о внедрении на территории района Стандарта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развития конкуренции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создана рабочая группа, которая утвердила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 мероприятий  «дорожную  карту» по содействию развития конкуренции 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в Новобурасском муниципальном районе.       Утвержден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Порядок действий администрации по сопровождению инвестиционных проектов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, реализуемых и (или) планируемых к реализации на территории Новобурасского  муниципального района.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На сайте администрации создан и поддерживается в актуальном состоянии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инвестиционный портал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,  на котором  размещены документы необходимые для инвестиционной деятельности района, отражены инвестиционные проекты,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реализуемые на территории района, указаны свободные инвестиционные площадки.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Сотрудники администрации ежегодно проходят обучение по вопросам содействия развитию конкуренции.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Для привлечения инвестиций и развития конкуренции действует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 xml:space="preserve">нвестиционный Стандарт.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Разработаны и реализуются муниципальные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«дорожные карты»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муниципальных услуг администрацией по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- предоставлению земельного участка инвесторам для строительства без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предварительного согласования места размещения объекта;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- по предоставлению земельного участка инвесторам для строительства с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предварительным согласованием места размещения объекта;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- по переводу земель или земельных участков из одной категории в другую;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- по выдаче разрешения на ввод объекта в эксплуатацию инвесторам;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- по выдаче  разрешения на строительство инвесторам.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 Глава района возглавляет районный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Совет по инвестициям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. Работа Совета  проводится с участием представителей всех сфер экономической деятельности. 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lastRenderedPageBreak/>
        <w:t>Обсуждаемые вопросы – от адресной помощи субъектам предпринимательства, финансовой поддержки малого бизнеса до организации инвестиционных проектов.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Опросы бизнеса Новобурасского муниципального района показывают,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что большинство предпринимателей дают положительную оценку влияния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административной среды на развитие бизнеса.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На протяжении трех лет количество субъектов предпринимательства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района стабильно. 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Доля налогов, уплаченных в бюджет района от субъектов малого бизнеса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в общем объеме налоговых доходов увеличилась с 18% в 20</w:t>
      </w:r>
      <w:r w:rsidR="00CD53DF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году до 20,5% в 20</w:t>
      </w:r>
      <w:r w:rsidR="009C1BA5">
        <w:rPr>
          <w:rFonts w:ascii="Times New Roman" w:eastAsia="Times New Roman" w:hAnsi="Times New Roman" w:cs="Times New Roman"/>
          <w:sz w:val="28"/>
          <w:szCs w:val="28"/>
        </w:rPr>
        <w:t>2</w:t>
      </w:r>
      <w:r w:rsidR="00CD53DF">
        <w:rPr>
          <w:rFonts w:ascii="Times New Roman" w:eastAsia="Times New Roman" w:hAnsi="Times New Roman" w:cs="Times New Roman"/>
          <w:sz w:val="28"/>
          <w:szCs w:val="28"/>
        </w:rPr>
        <w:t>1</w:t>
      </w:r>
      <w:r w:rsidR="009C1B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>году.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В целях развития конкуренции, ориентированной на повышение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качества предоставления услуг, в Новобурасском муниципальном районе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реализовываются мероприятия в рамках муниципальной программы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«Развитие и поддержка малого предпринимательства Новобурасского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муниципального района на 20</w:t>
      </w:r>
      <w:r w:rsidR="00A47C74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A47C74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годы».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 С 2010 года поддержку на развитие собственного дела получили 21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индивидуальный предприниматель, 10 из них развивают деятельность в различных направлениях в  экономике района, среди которых туризм -  является приоритетным рынком в сфере развития конкурентной среды в Саратовской области.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Создание благоприятных условий для организации и ведения бизнеса, содействие развитию предпринимательства также является  приоритетным  направлением в развитии района.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В целях упрощения деятельности бизнеса установлены дополнительные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льготы инвесторам и организациям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, являющимися субъектами малого предпринимательства,    капитальные вложения которых в объекты производственных инвестиций, основные средства, расположены на территории района.  Льготы по налогу на землю предоставляются в соответствии с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Порядком, определяющим механизм и условия предоставления муниципальной поддержки.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В настоящее время на  территории Новобурасского муниципального района реализуются долгосрочные инвестиционные проекты: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по реконструкции системы орошения в ООО ФХ «Деметра» Батраева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Ю.И.»,сумма инвестиций </w:t>
      </w:r>
      <w:r w:rsidR="00F07B1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00 млн. рублей; Строительство мех.тока СХПК «Штурм»(10 млн.руб.) </w:t>
      </w:r>
      <w:r w:rsidR="00F07B1C">
        <w:rPr>
          <w:rFonts w:ascii="Times New Roman" w:eastAsia="Times New Roman" w:hAnsi="Times New Roman" w:cs="Times New Roman"/>
          <w:sz w:val="28"/>
          <w:szCs w:val="28"/>
        </w:rPr>
        <w:t>, строительство орошения в КФХ Вертянова Ю.С.</w:t>
      </w:r>
      <w:r w:rsidR="00D4377A">
        <w:rPr>
          <w:rFonts w:ascii="Times New Roman" w:eastAsia="Times New Roman" w:hAnsi="Times New Roman" w:cs="Times New Roman"/>
          <w:sz w:val="28"/>
          <w:szCs w:val="28"/>
        </w:rPr>
        <w:t>,строительство складских помещений в ООО ФХ «Деметра» Батраева Ю.И.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В целях повышения инвестиционной привлекательности, развития конкуренции и обеспечения условий для благоприятного инвестиционного климата на территории  Новобурасского муниципального района принята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Стратегия социально-экономического развития   муниципального района на период до 2030 года.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  Развитие экономики района  имеет сельскохозяйственную направленность. 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Самыми динамично развивающимися сельскохозяйственными предприятиями являются СХПК «Штурм», ООО ФХ «Деметра» Батраева Ю.И., ООО «Агро-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Плюс», крестьянско – фермерские хозяйства Вертянова Ю.С., Захарова Д.И., Загудалиной Г.С. и другие.   </w:t>
      </w:r>
    </w:p>
    <w:p w:rsidR="00B92418" w:rsidRPr="005875CB" w:rsidRDefault="00B92418" w:rsidP="001246C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875CB">
        <w:rPr>
          <w:rFonts w:ascii="Times New Roman" w:hAnsi="Times New Roman" w:cs="Times New Roman"/>
          <w:sz w:val="28"/>
          <w:szCs w:val="28"/>
        </w:rPr>
        <w:t xml:space="preserve">За время работы инвестиционных проектов создано 55  рабочих мест, что позволило частично решить проблему на рынке труда в селах района. Привлечено в бюджет всех уровней около 50  млн. руб., в том числе в бюджет района 24 млн. руб. Положительный итог – показатель прироста инвестиций на 1 жителя района - 82%.   </w:t>
      </w:r>
    </w:p>
    <w:p w:rsidR="007A17EF" w:rsidRPr="005875CB" w:rsidRDefault="007A17EF" w:rsidP="00751645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75CB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5875CB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   1.Информацию докладчиков принять к сведению. </w:t>
      </w:r>
    </w:p>
    <w:p w:rsidR="007A17EF" w:rsidRPr="005875CB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5875CB" w:rsidRDefault="007A17EF" w:rsidP="00751645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 w:rsidRPr="005875CB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 w:rsidRPr="005875CB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размещения на сайте администрации информаци</w:t>
      </w:r>
      <w:r w:rsidR="008E2E31" w:rsidRPr="005875CB">
        <w:rPr>
          <w:rFonts w:ascii="Times New Roman" w:hAnsi="Times New Roman" w:cs="Times New Roman"/>
          <w:sz w:val="28"/>
          <w:szCs w:val="28"/>
        </w:rPr>
        <w:t>и</w:t>
      </w:r>
      <w:r w:rsidR="00FE40D9" w:rsidRPr="005875CB">
        <w:rPr>
          <w:rFonts w:ascii="Times New Roman" w:hAnsi="Times New Roman" w:cs="Times New Roman"/>
          <w:sz w:val="28"/>
          <w:szCs w:val="28"/>
        </w:rPr>
        <w:t xml:space="preserve"> </w:t>
      </w:r>
      <w:r w:rsidR="008E2E31" w:rsidRPr="005875CB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5875C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5875CB" w:rsidRDefault="007A17EF" w:rsidP="00751645">
      <w:p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 w:rsidRPr="005875CB">
        <w:rPr>
          <w:rFonts w:ascii="Times New Roman" w:hAnsi="Times New Roman" w:cs="Times New Roman"/>
          <w:sz w:val="28"/>
          <w:szCs w:val="28"/>
        </w:rPr>
        <w:t>Быковой  Е.Г.</w:t>
      </w:r>
      <w:r w:rsidRPr="005875CB">
        <w:rPr>
          <w:rFonts w:ascii="Times New Roman" w:hAnsi="Times New Roman" w:cs="Times New Roman"/>
          <w:sz w:val="28"/>
          <w:szCs w:val="28"/>
        </w:rPr>
        <w:t>:</w:t>
      </w:r>
    </w:p>
    <w:p w:rsidR="007A17EF" w:rsidRPr="005875CB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3.1.На очередных заседаниях Совета по инвестициям при </w:t>
      </w:r>
      <w:r w:rsidR="00652742" w:rsidRPr="005875CB">
        <w:rPr>
          <w:rFonts w:ascii="Times New Roman" w:hAnsi="Times New Roman" w:cs="Times New Roman"/>
          <w:sz w:val="28"/>
          <w:szCs w:val="28"/>
        </w:rPr>
        <w:t>г</w:t>
      </w:r>
      <w:r w:rsidRPr="005875CB">
        <w:rPr>
          <w:rFonts w:ascii="Times New Roman" w:hAnsi="Times New Roman" w:cs="Times New Roman"/>
          <w:sz w:val="28"/>
          <w:szCs w:val="28"/>
        </w:rPr>
        <w:t>лаве</w:t>
      </w:r>
      <w:r w:rsidR="00652742" w:rsidRPr="005875CB">
        <w:rPr>
          <w:rFonts w:ascii="Times New Roman" w:hAnsi="Times New Roman" w:cs="Times New Roman"/>
          <w:sz w:val="28"/>
          <w:szCs w:val="28"/>
        </w:rPr>
        <w:t xml:space="preserve"> </w:t>
      </w:r>
      <w:r w:rsidRPr="005875CB">
        <w:rPr>
          <w:rFonts w:ascii="Times New Roman" w:hAnsi="Times New Roman" w:cs="Times New Roman"/>
          <w:sz w:val="28"/>
          <w:szCs w:val="28"/>
        </w:rPr>
        <w:t>района  информировать членов Совета о выполнении ранее принятых решений Совета.</w:t>
      </w:r>
    </w:p>
    <w:p w:rsidR="00CD7FCE" w:rsidRPr="005875CB" w:rsidRDefault="00CD7FCE" w:rsidP="00751645">
      <w:pPr>
        <w:ind w:lef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7A17EF" w:rsidRPr="005875CB" w:rsidRDefault="007A17EF" w:rsidP="00751645">
      <w:pPr>
        <w:ind w:left="142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5875CB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 w:rsidRPr="005875CB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5875CB" w:rsidRDefault="00A36A57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sectPr w:rsidR="00A36A57" w:rsidRPr="005875CB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EE9" w:rsidRDefault="006B0EE9" w:rsidP="00AF74A9">
      <w:pPr>
        <w:spacing w:after="0" w:line="240" w:lineRule="auto"/>
      </w:pPr>
      <w:r>
        <w:separator/>
      </w:r>
    </w:p>
  </w:endnote>
  <w:endnote w:type="continuationSeparator" w:id="1">
    <w:p w:rsidR="006B0EE9" w:rsidRDefault="006B0EE9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EE9" w:rsidRDefault="006B0EE9" w:rsidP="00AF74A9">
      <w:pPr>
        <w:spacing w:after="0" w:line="240" w:lineRule="auto"/>
      </w:pPr>
      <w:r>
        <w:separator/>
      </w:r>
    </w:p>
  </w:footnote>
  <w:footnote w:type="continuationSeparator" w:id="1">
    <w:p w:rsidR="006B0EE9" w:rsidRDefault="006B0EE9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B228A"/>
    <w:multiLevelType w:val="hybridMultilevel"/>
    <w:tmpl w:val="CA3C1B8E"/>
    <w:lvl w:ilvl="0" w:tplc="FF82A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10CD5"/>
    <w:rsid w:val="00020F91"/>
    <w:rsid w:val="000324D9"/>
    <w:rsid w:val="00053A13"/>
    <w:rsid w:val="0007572A"/>
    <w:rsid w:val="000802E1"/>
    <w:rsid w:val="000A1A60"/>
    <w:rsid w:val="000C2CCA"/>
    <w:rsid w:val="000D283E"/>
    <w:rsid w:val="001003E4"/>
    <w:rsid w:val="001013C0"/>
    <w:rsid w:val="00113E98"/>
    <w:rsid w:val="001246CE"/>
    <w:rsid w:val="001427D1"/>
    <w:rsid w:val="001B2713"/>
    <w:rsid w:val="001C5D04"/>
    <w:rsid w:val="001F3AB7"/>
    <w:rsid w:val="00203820"/>
    <w:rsid w:val="00290F46"/>
    <w:rsid w:val="002B1950"/>
    <w:rsid w:val="002B4D5E"/>
    <w:rsid w:val="002F7B90"/>
    <w:rsid w:val="0035642F"/>
    <w:rsid w:val="00357D09"/>
    <w:rsid w:val="003C42C0"/>
    <w:rsid w:val="003D0904"/>
    <w:rsid w:val="004167F6"/>
    <w:rsid w:val="00441E3E"/>
    <w:rsid w:val="004422CF"/>
    <w:rsid w:val="00463E26"/>
    <w:rsid w:val="004747E0"/>
    <w:rsid w:val="005875CB"/>
    <w:rsid w:val="005A36ED"/>
    <w:rsid w:val="005A537A"/>
    <w:rsid w:val="00622560"/>
    <w:rsid w:val="00623E5D"/>
    <w:rsid w:val="00652742"/>
    <w:rsid w:val="006B0EE9"/>
    <w:rsid w:val="006C0224"/>
    <w:rsid w:val="006F0B71"/>
    <w:rsid w:val="006F5DC8"/>
    <w:rsid w:val="00711159"/>
    <w:rsid w:val="00715216"/>
    <w:rsid w:val="00720D7A"/>
    <w:rsid w:val="00751645"/>
    <w:rsid w:val="007A17EF"/>
    <w:rsid w:val="007E69AC"/>
    <w:rsid w:val="00802C9C"/>
    <w:rsid w:val="008406D8"/>
    <w:rsid w:val="008864DE"/>
    <w:rsid w:val="008E2E31"/>
    <w:rsid w:val="008F476D"/>
    <w:rsid w:val="0097629A"/>
    <w:rsid w:val="009C1BA5"/>
    <w:rsid w:val="009D655C"/>
    <w:rsid w:val="009D67E5"/>
    <w:rsid w:val="00A20697"/>
    <w:rsid w:val="00A21730"/>
    <w:rsid w:val="00A32D48"/>
    <w:rsid w:val="00A36A57"/>
    <w:rsid w:val="00A47C74"/>
    <w:rsid w:val="00AC0770"/>
    <w:rsid w:val="00AD27F3"/>
    <w:rsid w:val="00AD5664"/>
    <w:rsid w:val="00AF74A9"/>
    <w:rsid w:val="00B07EBB"/>
    <w:rsid w:val="00B516CC"/>
    <w:rsid w:val="00B92418"/>
    <w:rsid w:val="00BB285C"/>
    <w:rsid w:val="00BB4A99"/>
    <w:rsid w:val="00BD7B7A"/>
    <w:rsid w:val="00BF3863"/>
    <w:rsid w:val="00C04E1B"/>
    <w:rsid w:val="00C06824"/>
    <w:rsid w:val="00C078BB"/>
    <w:rsid w:val="00C40C67"/>
    <w:rsid w:val="00C72067"/>
    <w:rsid w:val="00C92CAD"/>
    <w:rsid w:val="00CD53DF"/>
    <w:rsid w:val="00CD7FCE"/>
    <w:rsid w:val="00CF7B1A"/>
    <w:rsid w:val="00D11BE9"/>
    <w:rsid w:val="00D4377A"/>
    <w:rsid w:val="00D52582"/>
    <w:rsid w:val="00D863DE"/>
    <w:rsid w:val="00DD0C7C"/>
    <w:rsid w:val="00DE3C5A"/>
    <w:rsid w:val="00E0032B"/>
    <w:rsid w:val="00E1109B"/>
    <w:rsid w:val="00E778F3"/>
    <w:rsid w:val="00E804E5"/>
    <w:rsid w:val="00E80B14"/>
    <w:rsid w:val="00F07B1C"/>
    <w:rsid w:val="00F221B3"/>
    <w:rsid w:val="00F66745"/>
    <w:rsid w:val="00F77757"/>
    <w:rsid w:val="00FB73AD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b">
    <w:name w:val="Plain Text"/>
    <w:basedOn w:val="a"/>
    <w:link w:val="ac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2014-09-08T05:45:00Z</dcterms:created>
  <dcterms:modified xsi:type="dcterms:W3CDTF">2022-03-31T11:26:00Z</dcterms:modified>
</cp:coreProperties>
</file>